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04.08.2023 N 1493</w:t>
              <w:br/>
              <w:t xml:space="preserve">"Об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br/>
              <w:t xml:space="preserve">(Зарегистрировано в Минюсте России 28.11.2023 N 76133)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ноября 2023 г. N 76133</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августа 2023 г. N 1493</w:t>
      </w:r>
    </w:p>
    <w:p>
      <w:pPr>
        <w:pStyle w:val="2"/>
        <w:jc w:val="center"/>
      </w:pPr>
      <w:r>
        <w:rPr>
          <w:sz w:val="20"/>
        </w:rPr>
      </w:r>
    </w:p>
    <w:p>
      <w:pPr>
        <w:pStyle w:val="2"/>
        <w:jc w:val="center"/>
      </w:pPr>
      <w:r>
        <w:rPr>
          <w:sz w:val="20"/>
        </w:rPr>
        <w:t xml:space="preserve">ОБ УТВЕРЖДЕНИИ ТРЕБОВАНИЙ</w:t>
      </w:r>
    </w:p>
    <w:p>
      <w:pPr>
        <w:pStyle w:val="2"/>
        <w:jc w:val="center"/>
      </w:pPr>
      <w:r>
        <w:rPr>
          <w:sz w:val="20"/>
        </w:rPr>
        <w:t xml:space="preserve">К СТРУКТУРЕ ОФИЦИАЛЬНОГО САЙТА ОБРАЗОВАТЕЛЬНОЙ ОРГАНИЗАЦИИ</w:t>
      </w:r>
    </w:p>
    <w:p>
      <w:pPr>
        <w:pStyle w:val="2"/>
        <w:jc w:val="center"/>
      </w:pPr>
      <w:r>
        <w:rPr>
          <w:sz w:val="20"/>
        </w:rPr>
        <w:t xml:space="preserve">В ИНФОРМАЦИОННО-ТЕЛЕКОММУНИКАЦИОННОЙ СЕТИ "ИНТЕРНЕТ"</w:t>
      </w:r>
    </w:p>
    <w:p>
      <w:pPr>
        <w:pStyle w:val="2"/>
        <w:jc w:val="center"/>
      </w:pPr>
      <w:r>
        <w:rPr>
          <w:sz w:val="20"/>
        </w:rPr>
        <w:t xml:space="preserve">И ФОРМАТУ ПРЕДСТАВЛЕНИЯ ИНФОРМАЦИИ</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частью 3 статьи 29</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пунктом 18</w:t>
        </w:r>
      </w:hyperlink>
      <w:r>
        <w:rPr>
          <w:sz w:val="20"/>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w:t>
      </w:r>
      <w:hyperlink w:history="0" r:id="rId10"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пунктом 1</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00" w:lineRule="auto"/>
        <w:ind w:firstLine="540"/>
        <w:jc w:val="both"/>
      </w:pPr>
      <w:r>
        <w:rPr>
          <w:sz w:val="20"/>
        </w:rPr>
        <w:t xml:space="preserve">1. Утвердить прилагаемые </w:t>
      </w:r>
      <w:hyperlink w:history="0" w:anchor="P35" w:tooltip="ТРЕБОВАНИЯ">
        <w:r>
          <w:rPr>
            <w:sz w:val="20"/>
            <w:color w:val="0000ff"/>
          </w:rPr>
          <w:t xml:space="preserve">Требования</w:t>
        </w:r>
      </w:hyperlink>
      <w:r>
        <w:rPr>
          <w:sz w:val="20"/>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12.11.2020 N 60867)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 Министерством юстиции Российской Федерации 12 ноября 2020 г., регистрационный N 60867);</w:t>
      </w:r>
    </w:p>
    <w:p>
      <w:pPr>
        <w:pStyle w:val="0"/>
        <w:spacing w:before="200" w:lineRule="auto"/>
        <w:ind w:firstLine="540"/>
        <w:jc w:val="both"/>
      </w:pPr>
      <w:hyperlink w:history="0" r:id="rId12" w:tooltip="Приказ Рособрнадзора от 07.05.2021 N 629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01.06.2021 N 63731)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7 мая 2021 г. N 629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1 июня 2021 г., регистрационный N 63731);</w:t>
      </w:r>
    </w:p>
    <w:p>
      <w:pPr>
        <w:pStyle w:val="0"/>
        <w:spacing w:before="200" w:lineRule="auto"/>
        <w:ind w:firstLine="540"/>
        <w:jc w:val="both"/>
      </w:pPr>
      <w:hyperlink w:history="0" r:id="rId13" w:tooltip="Приказ Рособрнадзора от 09.08.2021 N 1114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20.10.2021 N 65491)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9 августа 2021 г. N 1114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октября 2021 г., регистрационный N 65491);</w:t>
      </w:r>
    </w:p>
    <w:p>
      <w:pPr>
        <w:pStyle w:val="0"/>
        <w:spacing w:before="200" w:lineRule="auto"/>
        <w:ind w:firstLine="540"/>
        <w:jc w:val="both"/>
      </w:pPr>
      <w:hyperlink w:history="0" r:id="rId14" w:tooltip="Приказ Рособрнадзора от 12.01.2022 N 24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20.05.2022 N 68527)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12 января 2022 г. N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мая 2022 г., регистрационный N 68527).</w:t>
      </w:r>
    </w:p>
    <w:p>
      <w:pPr>
        <w:pStyle w:val="0"/>
        <w:spacing w:before="200" w:lineRule="auto"/>
        <w:ind w:firstLine="540"/>
        <w:jc w:val="both"/>
      </w:pPr>
      <w:r>
        <w:rPr>
          <w:sz w:val="20"/>
        </w:rPr>
        <w:t xml:space="preserve">3. Настоящий приказ вступает в силу с 1 сентября 2024 г. и действует до 1 марта 2028 г.</w:t>
      </w:r>
    </w:p>
    <w:p>
      <w:pPr>
        <w:pStyle w:val="0"/>
        <w:ind w:firstLine="540"/>
        <w:jc w:val="both"/>
      </w:pPr>
      <w:r>
        <w:rPr>
          <w:sz w:val="20"/>
        </w:rPr>
      </w:r>
    </w:p>
    <w:p>
      <w:pPr>
        <w:pStyle w:val="0"/>
        <w:jc w:val="right"/>
      </w:pPr>
      <w:r>
        <w:rPr>
          <w:sz w:val="20"/>
        </w:rPr>
        <w:t xml:space="preserve">Руководитель</w:t>
      </w:r>
    </w:p>
    <w:p>
      <w:pPr>
        <w:pStyle w:val="0"/>
        <w:jc w:val="right"/>
      </w:pPr>
      <w:r>
        <w:rPr>
          <w:sz w:val="20"/>
        </w:rPr>
        <w:t xml:space="preserve">А.А.МУЗАЕВ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04.08.2023 N 1493</w:t>
      </w:r>
    </w:p>
    <w:p>
      <w:pPr>
        <w:pStyle w:val="0"/>
        <w:jc w:val="right"/>
      </w:pPr>
      <w:r>
        <w:rPr>
          <w:sz w:val="20"/>
        </w:rPr>
      </w:r>
    </w:p>
    <w:bookmarkStart w:id="35" w:name="P35"/>
    <w:bookmarkEnd w:id="35"/>
    <w:p>
      <w:pPr>
        <w:pStyle w:val="2"/>
        <w:jc w:val="center"/>
      </w:pPr>
      <w:r>
        <w:rPr>
          <w:sz w:val="20"/>
        </w:rPr>
        <w:t xml:space="preserve">ТРЕБОВАНИЯ</w:t>
      </w:r>
    </w:p>
    <w:p>
      <w:pPr>
        <w:pStyle w:val="2"/>
        <w:jc w:val="center"/>
      </w:pPr>
      <w:r>
        <w:rPr>
          <w:sz w:val="20"/>
        </w:rPr>
        <w:t xml:space="preserve">К СТРУКТУРЕ ОФИЦИАЛЬНОГО САЙТА ОБРАЗОВАТЕЛЬНОЙ ОРГАНИЗАЦИИ</w:t>
      </w:r>
    </w:p>
    <w:p>
      <w:pPr>
        <w:pStyle w:val="2"/>
        <w:jc w:val="center"/>
      </w:pPr>
      <w:r>
        <w:rPr>
          <w:sz w:val="20"/>
        </w:rPr>
        <w:t xml:space="preserve">В ИНФОРМАЦИОННО-ТЕЛЕКОММУНИКАЦИОННОЙ СЕТИ "ИНТЕРНЕТ"</w:t>
      </w:r>
    </w:p>
    <w:p>
      <w:pPr>
        <w:pStyle w:val="2"/>
        <w:jc w:val="center"/>
      </w:pPr>
      <w:r>
        <w:rPr>
          <w:sz w:val="20"/>
        </w:rPr>
        <w:t xml:space="preserve">И ФОРМАТУ ПРЕДСТАВЛЕНИЯ ИНФОРМАЦИИ</w:t>
      </w:r>
    </w:p>
    <w:p>
      <w:pPr>
        <w:pStyle w:val="0"/>
        <w:jc w:val="center"/>
      </w:pPr>
      <w:r>
        <w:rPr>
          <w:sz w:val="20"/>
        </w:rPr>
      </w:r>
    </w:p>
    <w:p>
      <w:pPr>
        <w:pStyle w:val="0"/>
        <w:ind w:firstLine="540"/>
        <w:jc w:val="both"/>
      </w:pPr>
      <w:r>
        <w:rPr>
          <w:sz w:val="20"/>
        </w:rPr>
        <w:t xml:space="preserve">1. С целью обеспечения доступа к информации и копиям документов, предусмотренным </w:t>
      </w:r>
      <w:hyperlink w:history="0" r:id="rId15"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частью 2 статьи 29</w:t>
        </w:r>
      </w:hyperlink>
      <w:r>
        <w:rPr>
          <w:sz w:val="20"/>
        </w:rPr>
        <w:t xml:space="preserve"> Федерального закона от 29 декабря 2012 г. N. 273-ФЗ "Об образовании в Российской Федерации" (далее соответственно - информация; копии документов; Федеральный закон N 273-ФЗ), образовательная организация создает на своем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w:t>
      </w:r>
    </w:p>
    <w:p>
      <w:pPr>
        <w:pStyle w:val="0"/>
        <w:spacing w:before="200" w:lineRule="auto"/>
        <w:ind w:firstLine="540"/>
        <w:jc w:val="both"/>
      </w:pPr>
      <w:r>
        <w:rPr>
          <w:sz w:val="20"/>
        </w:rPr>
        <w:t xml:space="preserve">2. 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w:t>
      </w:r>
    </w:p>
    <w:p>
      <w:pPr>
        <w:pStyle w:val="0"/>
        <w:spacing w:before="200" w:lineRule="auto"/>
        <w:ind w:firstLine="540"/>
        <w:jc w:val="both"/>
      </w:pPr>
      <w:r>
        <w:rPr>
          <w:sz w:val="20"/>
        </w:rPr>
        <w:t xml:space="preserve">3. Доступ к разделу должен осуществляться с главной (основной) страницы Сайта, а также из основного навигационного меню Сайта.</w:t>
      </w:r>
    </w:p>
    <w:p>
      <w:pPr>
        <w:pStyle w:val="0"/>
        <w:spacing w:before="200" w:lineRule="auto"/>
        <w:ind w:firstLine="540"/>
        <w:jc w:val="both"/>
      </w:pPr>
      <w:r>
        <w:rPr>
          <w:sz w:val="20"/>
        </w:rPr>
        <w:t xml:space="preserve">4. Страницы раздела должны быть доступны в сети "Интернет" без дополнительной регистрации, содержать информацию и копии документов, указанные в </w:t>
      </w:r>
      <w:hyperlink w:history="0" w:anchor="P63"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14"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а также доступные для посетителей Сайта ссылки на файлы, содержащие информацию о назначении данных файлов.</w:t>
      </w:r>
    </w:p>
    <w:p>
      <w:pPr>
        <w:pStyle w:val="0"/>
        <w:spacing w:before="200" w:lineRule="auto"/>
        <w:ind w:firstLine="540"/>
        <w:jc w:val="both"/>
      </w:pPr>
      <w:r>
        <w:rPr>
          <w:sz w:val="20"/>
        </w:rPr>
        <w:t xml:space="preserve">5. В разделе допускается публикация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6"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Пункт 6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6. Раздел должен содержать подразделы:</w:t>
      </w:r>
    </w:p>
    <w:p>
      <w:pPr>
        <w:pStyle w:val="0"/>
        <w:spacing w:before="200" w:lineRule="auto"/>
        <w:ind w:firstLine="540"/>
        <w:jc w:val="both"/>
      </w:pPr>
      <w:r>
        <w:rPr>
          <w:sz w:val="20"/>
        </w:rPr>
        <w:t xml:space="preserve">"Основные сведения";</w:t>
      </w:r>
    </w:p>
    <w:p>
      <w:pPr>
        <w:pStyle w:val="0"/>
        <w:spacing w:before="200" w:lineRule="auto"/>
        <w:ind w:firstLine="540"/>
        <w:jc w:val="both"/>
      </w:pPr>
      <w:r>
        <w:rPr>
          <w:sz w:val="20"/>
        </w:rPr>
        <w:t xml:space="preserve">"Структура и органы управления образовательной организацией";</w:t>
      </w:r>
    </w:p>
    <w:p>
      <w:pPr>
        <w:pStyle w:val="0"/>
        <w:spacing w:before="200" w:lineRule="auto"/>
        <w:ind w:firstLine="540"/>
        <w:jc w:val="both"/>
      </w:pPr>
      <w:r>
        <w:rPr>
          <w:sz w:val="20"/>
        </w:rPr>
        <w:t xml:space="preserve">"Документы";</w:t>
      </w:r>
    </w:p>
    <w:p>
      <w:pPr>
        <w:pStyle w:val="0"/>
        <w:spacing w:before="200" w:lineRule="auto"/>
        <w:ind w:firstLine="540"/>
        <w:jc w:val="both"/>
      </w:pPr>
      <w:r>
        <w:rPr>
          <w:sz w:val="20"/>
        </w:rPr>
        <w:t xml:space="preserve">"Образование";</w:t>
      </w:r>
    </w:p>
    <w:p>
      <w:pPr>
        <w:pStyle w:val="0"/>
        <w:spacing w:before="200" w:lineRule="auto"/>
        <w:ind w:firstLine="540"/>
        <w:jc w:val="both"/>
      </w:pPr>
      <w:r>
        <w:rPr>
          <w:sz w:val="20"/>
        </w:rPr>
        <w:t xml:space="preserve">"Руководство";</w:t>
      </w:r>
    </w:p>
    <w:p>
      <w:pPr>
        <w:pStyle w:val="0"/>
        <w:spacing w:before="200" w:lineRule="auto"/>
        <w:ind w:firstLine="540"/>
        <w:jc w:val="both"/>
      </w:pPr>
      <w:r>
        <w:rPr>
          <w:sz w:val="20"/>
        </w:rPr>
        <w:t xml:space="preserve">"Педагогический состав";</w:t>
      </w:r>
    </w:p>
    <w:p>
      <w:pPr>
        <w:pStyle w:val="0"/>
        <w:spacing w:before="200" w:lineRule="auto"/>
        <w:ind w:firstLine="540"/>
        <w:jc w:val="both"/>
      </w:pPr>
      <w:r>
        <w:rPr>
          <w:sz w:val="20"/>
        </w:rPr>
        <w:t xml:space="preserve">"Материально-техническое обеспечение и оснащенность образовательного процесса. Доступная среда";</w:t>
      </w:r>
    </w:p>
    <w:p>
      <w:pPr>
        <w:pStyle w:val="0"/>
        <w:spacing w:before="200" w:lineRule="auto"/>
        <w:ind w:firstLine="540"/>
        <w:jc w:val="both"/>
      </w:pPr>
      <w:r>
        <w:rPr>
          <w:sz w:val="20"/>
        </w:rPr>
        <w:t xml:space="preserve">"Платные образовательные услуги";</w:t>
      </w:r>
    </w:p>
    <w:p>
      <w:pPr>
        <w:pStyle w:val="0"/>
        <w:spacing w:before="200" w:lineRule="auto"/>
        <w:ind w:firstLine="540"/>
        <w:jc w:val="both"/>
      </w:pPr>
      <w:r>
        <w:rPr>
          <w:sz w:val="20"/>
        </w:rPr>
        <w:t xml:space="preserve">"Финансово-хозяйственная деятельность";</w:t>
      </w:r>
    </w:p>
    <w:p>
      <w:pPr>
        <w:pStyle w:val="0"/>
        <w:spacing w:before="200" w:lineRule="auto"/>
        <w:ind w:firstLine="540"/>
        <w:jc w:val="both"/>
      </w:pPr>
      <w:r>
        <w:rPr>
          <w:sz w:val="20"/>
        </w:rPr>
        <w:t xml:space="preserve">"Вакантные места для приема (перевода) обучающихся";</w:t>
      </w:r>
    </w:p>
    <w:p>
      <w:pPr>
        <w:pStyle w:val="0"/>
        <w:spacing w:before="200" w:lineRule="auto"/>
        <w:ind w:firstLine="540"/>
        <w:jc w:val="both"/>
      </w:pPr>
      <w:r>
        <w:rPr>
          <w:sz w:val="20"/>
        </w:rPr>
        <w:t xml:space="preserve">"Стипендии и меры поддержки обучающихся";</w:t>
      </w:r>
    </w:p>
    <w:p>
      <w:pPr>
        <w:pStyle w:val="0"/>
        <w:spacing w:before="200" w:lineRule="auto"/>
        <w:ind w:firstLine="540"/>
        <w:jc w:val="both"/>
      </w:pPr>
      <w:r>
        <w:rPr>
          <w:sz w:val="20"/>
        </w:rPr>
        <w:t xml:space="preserve">"Международное сотрудничество";</w:t>
      </w:r>
    </w:p>
    <w:p>
      <w:pPr>
        <w:pStyle w:val="0"/>
        <w:spacing w:before="200" w:lineRule="auto"/>
        <w:ind w:firstLine="540"/>
        <w:jc w:val="both"/>
      </w:pPr>
      <w:r>
        <w:rPr>
          <w:sz w:val="20"/>
        </w:rPr>
        <w:t xml:space="preserve">"Организация питания в образовательной организации".</w:t>
      </w:r>
    </w:p>
    <w:p>
      <w:pPr>
        <w:pStyle w:val="0"/>
        <w:spacing w:before="200" w:lineRule="auto"/>
        <w:ind w:firstLine="540"/>
        <w:jc w:val="both"/>
      </w:pPr>
      <w:r>
        <w:rPr>
          <w:sz w:val="20"/>
        </w:rPr>
        <w:t xml:space="preserve">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самостоятельно устанавливаемых требований (при наличии) в разделе в дополнение к вышеуказанным подразделам должен быть подраздел "Образовательные стандарты и требования".</w:t>
      </w:r>
    </w:p>
    <w:bookmarkStart w:id="63" w:name="P63"/>
    <w:bookmarkEnd w:id="63"/>
    <w:p>
      <w:pPr>
        <w:pStyle w:val="0"/>
        <w:spacing w:before="200" w:lineRule="auto"/>
        <w:ind w:firstLine="540"/>
        <w:jc w:val="both"/>
      </w:pPr>
      <w:r>
        <w:rPr>
          <w:sz w:val="20"/>
        </w:rPr>
        <w:t xml:space="preserve">7. Подраздел "Основные сведения" должен содержать информацию:</w:t>
      </w:r>
    </w:p>
    <w:p>
      <w:pPr>
        <w:pStyle w:val="0"/>
        <w:spacing w:before="200" w:lineRule="auto"/>
        <w:ind w:firstLine="540"/>
        <w:jc w:val="both"/>
      </w:pPr>
      <w:r>
        <w:rPr>
          <w:sz w:val="20"/>
        </w:rPr>
        <w:t xml:space="preserve">а) о полном и сокращенном (при наличии) наименовании образовательной организации;</w:t>
      </w:r>
    </w:p>
    <w:p>
      <w:pPr>
        <w:pStyle w:val="0"/>
        <w:spacing w:before="200" w:lineRule="auto"/>
        <w:ind w:firstLine="540"/>
        <w:jc w:val="both"/>
      </w:pPr>
      <w:r>
        <w:rPr>
          <w:sz w:val="20"/>
        </w:rPr>
        <w:t xml:space="preserve">б) о дате создания образовательной организации;</w:t>
      </w:r>
    </w:p>
    <w:p>
      <w:pPr>
        <w:pStyle w:val="0"/>
        <w:spacing w:before="200" w:lineRule="auto"/>
        <w:ind w:firstLine="540"/>
        <w:jc w:val="both"/>
      </w:pPr>
      <w:r>
        <w:rPr>
          <w:sz w:val="20"/>
        </w:rPr>
        <w:t xml:space="preserve">в) об учредителе, учредителях образовательной организации;</w:t>
      </w:r>
    </w:p>
    <w:p>
      <w:pPr>
        <w:pStyle w:val="0"/>
        <w:spacing w:before="200" w:lineRule="auto"/>
        <w:ind w:firstLine="540"/>
        <w:jc w:val="both"/>
      </w:pPr>
      <w:r>
        <w:rPr>
          <w:sz w:val="20"/>
        </w:rPr>
        <w:t xml:space="preserve">г) о месте нахождения образовательной организации;</w:t>
      </w:r>
    </w:p>
    <w:p>
      <w:pPr>
        <w:pStyle w:val="0"/>
        <w:spacing w:before="200" w:lineRule="auto"/>
        <w:ind w:firstLine="540"/>
        <w:jc w:val="both"/>
      </w:pPr>
      <w:r>
        <w:rPr>
          <w:sz w:val="20"/>
        </w:rPr>
        <w:t xml:space="preserve">д) о режиме и графике работы образовательной организации;</w:t>
      </w:r>
    </w:p>
    <w:p>
      <w:pPr>
        <w:pStyle w:val="0"/>
        <w:spacing w:before="200" w:lineRule="auto"/>
        <w:ind w:firstLine="540"/>
        <w:jc w:val="both"/>
      </w:pPr>
      <w:r>
        <w:rPr>
          <w:sz w:val="20"/>
        </w:rPr>
        <w:t xml:space="preserve">е) о контактных телефонах и адресах электронной почты образовательной организации;</w:t>
      </w:r>
    </w:p>
    <w:p>
      <w:pPr>
        <w:pStyle w:val="0"/>
        <w:spacing w:before="200" w:lineRule="auto"/>
        <w:ind w:firstLine="540"/>
        <w:jc w:val="both"/>
      </w:pPr>
      <w:r>
        <w:rPr>
          <w:sz w:val="20"/>
        </w:rPr>
        <w:t xml:space="preserve">ж) о местах осуществления образовательной деятельности, сведения о которых в соответствии с Федеральным </w:t>
      </w:r>
      <w:hyperlink w:history="0" r:id="rId17"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законом</w:t>
        </w:r>
      </w:hyperlink>
      <w:r>
        <w:rPr>
          <w:sz w:val="20"/>
        </w:rPr>
        <w:t xml:space="preserve"> N 273-ФЗ &lt;2&gt; не включаются в соответствующую запись в реестре лицензий на осуществление образовательной деятельности, перечисленных в </w:t>
      </w:r>
      <w:hyperlink w:history="0" r:id="rId1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Правилах</w:t>
        </w:r>
      </w:hyperlink>
      <w:r>
        <w:rPr>
          <w:sz w:val="20"/>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(далее - Правила N 1802) &lt;3&gt;, в виде адреса места нахождения;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9"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Часть 4 статьи 91</w:t>
        </w:r>
      </w:hyperlink>
      <w:r>
        <w:rPr>
          <w:sz w:val="20"/>
        </w:rPr>
        <w:t xml:space="preserve"> Федерального закона N 273-ФЗ.</w:t>
      </w:r>
    </w:p>
    <w:p>
      <w:pPr>
        <w:pStyle w:val="0"/>
        <w:spacing w:before="200" w:lineRule="auto"/>
        <w:ind w:firstLine="540"/>
        <w:jc w:val="both"/>
      </w:pPr>
      <w:r>
        <w:rPr>
          <w:sz w:val="20"/>
        </w:rPr>
        <w:t xml:space="preserve">&lt;3&gt; </w:t>
      </w:r>
      <w:hyperlink w:history="0" r:id="rId2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12</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з)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spacing w:before="200" w:lineRule="auto"/>
        <w:ind w:firstLine="540"/>
        <w:jc w:val="both"/>
      </w:pPr>
      <w:r>
        <w:rPr>
          <w:sz w:val="20"/>
        </w:rPr>
        <w:t xml:space="preserve">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Постановление</w:t>
        </w:r>
      </w:hyperlink>
      <w:r>
        <w:rPr>
          <w:sz w:val="20"/>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ind w:firstLine="540"/>
        <w:jc w:val="both"/>
      </w:pPr>
      <w:r>
        <w:rPr>
          <w:sz w:val="20"/>
        </w:rPr>
      </w:r>
    </w:p>
    <w:p>
      <w:pPr>
        <w:pStyle w:val="0"/>
        <w:ind w:firstLine="540"/>
        <w:jc w:val="both"/>
      </w:pPr>
      <w:r>
        <w:rPr>
          <w:sz w:val="20"/>
        </w:rPr>
        <w:t xml:space="preserve">8. Подраздел "Структура и органы управления образовательной организацией" должен содержать информацию:</w:t>
      </w:r>
    </w:p>
    <w:p>
      <w:pPr>
        <w:pStyle w:val="0"/>
        <w:spacing w:before="200" w:lineRule="auto"/>
        <w:ind w:firstLine="540"/>
        <w:jc w:val="both"/>
      </w:pPr>
      <w:r>
        <w:rPr>
          <w:sz w:val="20"/>
        </w:rPr>
        <w:t xml:space="preserve">а) о наименовании структурного подразделения (органа управления);</w:t>
      </w:r>
    </w:p>
    <w:p>
      <w:pPr>
        <w:pStyle w:val="0"/>
        <w:spacing w:before="200" w:lineRule="auto"/>
        <w:ind w:firstLine="540"/>
        <w:jc w:val="both"/>
      </w:pPr>
      <w:r>
        <w:rPr>
          <w:sz w:val="20"/>
        </w:rPr>
        <w:t xml:space="preserve">б) о фамилиях, именах, отчествах (при наличии) и должности руководителей структурных подразделений;</w:t>
      </w:r>
    </w:p>
    <w:p>
      <w:pPr>
        <w:pStyle w:val="0"/>
        <w:spacing w:before="200" w:lineRule="auto"/>
        <w:ind w:firstLine="540"/>
        <w:jc w:val="both"/>
      </w:pPr>
      <w:r>
        <w:rPr>
          <w:sz w:val="20"/>
        </w:rPr>
        <w:t xml:space="preserve">в) о месте нахождения структурных подразделений;</w:t>
      </w:r>
    </w:p>
    <w:p>
      <w:pPr>
        <w:pStyle w:val="0"/>
        <w:spacing w:before="200" w:lineRule="auto"/>
        <w:ind w:firstLine="540"/>
        <w:jc w:val="both"/>
      </w:pPr>
      <w:r>
        <w:rPr>
          <w:sz w:val="20"/>
        </w:rPr>
        <w:t xml:space="preserve">г) об адресах официальных сайтов в сети "Интернет" структурных подразделений (при наличии);</w:t>
      </w:r>
    </w:p>
    <w:p>
      <w:pPr>
        <w:pStyle w:val="0"/>
        <w:spacing w:before="200" w:lineRule="auto"/>
        <w:ind w:firstLine="540"/>
        <w:jc w:val="both"/>
      </w:pPr>
      <w:r>
        <w:rPr>
          <w:sz w:val="20"/>
        </w:rPr>
        <w:t xml:space="preserve">д) об адресах электронной почты структурных подразделений (при наличии);</w:t>
      </w:r>
    </w:p>
    <w:p>
      <w:pPr>
        <w:pStyle w:val="0"/>
        <w:spacing w:before="200" w:lineRule="auto"/>
        <w:ind w:firstLine="540"/>
        <w:jc w:val="both"/>
      </w:pPr>
      <w:r>
        <w:rPr>
          <w:sz w:val="20"/>
        </w:rP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w:history="0" r:id="rId22" w:tooltip="Федеральный закон от 06.04.2011 N 63-ФЗ (ред. от 28.12.2024) &quot;Об электронной подписи&quot; ------------ Недействующая редакция {КонсультантПлюс}">
        <w:r>
          <w:rPr>
            <w:sz w:val="20"/>
            <w:color w:val="0000ff"/>
          </w:rPr>
          <w:t xml:space="preserve">законом</w:t>
        </w:r>
      </w:hyperlink>
      <w:r>
        <w:rPr>
          <w:sz w:val="20"/>
        </w:rPr>
        <w:t xml:space="preserve"> от 6 апреля 2011 г. N 63-ФЗ "Об электронной подписи" (далее соответственно - электронный документ, Федеральный закон N 63-ФЗ).</w:t>
      </w:r>
    </w:p>
    <w:p>
      <w:pPr>
        <w:pStyle w:val="0"/>
        <w:spacing w:before="200" w:lineRule="auto"/>
        <w:ind w:firstLine="540"/>
        <w:jc w:val="both"/>
      </w:pPr>
      <w:r>
        <w:rPr>
          <w:sz w:val="20"/>
        </w:rPr>
        <w:t xml:space="preserve">9. В подразделе "Документы" должны быть размещены копии следующих документов или электронные документы:</w:t>
      </w:r>
    </w:p>
    <w:p>
      <w:pPr>
        <w:pStyle w:val="0"/>
        <w:spacing w:before="200" w:lineRule="auto"/>
        <w:ind w:firstLine="540"/>
        <w:jc w:val="both"/>
      </w:pPr>
      <w:r>
        <w:rPr>
          <w:sz w:val="20"/>
        </w:rPr>
        <w:t xml:space="preserve">а) устав образовательной организации;</w:t>
      </w:r>
    </w:p>
    <w:p>
      <w:pPr>
        <w:pStyle w:val="0"/>
        <w:spacing w:before="200" w:lineRule="auto"/>
        <w:ind w:firstLine="540"/>
        <w:jc w:val="both"/>
      </w:pPr>
      <w:r>
        <w:rPr>
          <w:sz w:val="20"/>
        </w:rPr>
        <w:t xml:space="preserve">б) правила внутреннего распорядка обучающихся;</w:t>
      </w:r>
    </w:p>
    <w:p>
      <w:pPr>
        <w:pStyle w:val="0"/>
        <w:spacing w:before="200" w:lineRule="auto"/>
        <w:ind w:firstLine="540"/>
        <w:jc w:val="both"/>
      </w:pPr>
      <w:r>
        <w:rPr>
          <w:sz w:val="20"/>
        </w:rPr>
        <w:t xml:space="preserve">в) правила внутреннего трудового распорядка;</w:t>
      </w:r>
    </w:p>
    <w:p>
      <w:pPr>
        <w:pStyle w:val="0"/>
        <w:spacing w:before="200" w:lineRule="auto"/>
        <w:ind w:firstLine="540"/>
        <w:jc w:val="both"/>
      </w:pPr>
      <w:r>
        <w:rPr>
          <w:sz w:val="20"/>
        </w:rPr>
        <w:t xml:space="preserve">г) коллективный договор (при наличии);</w:t>
      </w:r>
    </w:p>
    <w:p>
      <w:pPr>
        <w:pStyle w:val="0"/>
        <w:spacing w:before="200" w:lineRule="auto"/>
        <w:ind w:firstLine="540"/>
        <w:jc w:val="both"/>
      </w:pPr>
      <w:r>
        <w:rPr>
          <w:sz w:val="20"/>
        </w:rP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w:history="0" r:id="rId23"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законом</w:t>
        </w:r>
      </w:hyperlink>
      <w:r>
        <w:rPr>
          <w:sz w:val="20"/>
        </w:rPr>
        <w:t xml:space="preserve"> N 273-ФЗ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4"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Часть 2 статьи 30</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е) отчет о результатах самообследования;</w:t>
      </w:r>
    </w:p>
    <w:p>
      <w:pPr>
        <w:pStyle w:val="0"/>
        <w:spacing w:before="200" w:lineRule="auto"/>
        <w:ind w:firstLine="540"/>
        <w:jc w:val="both"/>
      </w:pPr>
      <w:r>
        <w:rPr>
          <w:sz w:val="20"/>
        </w:rPr>
        <w:t xml:space="preserve">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&lt;6&gt;)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15</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10. Подраздел "Образование" должен содержать следующую информацию:</w:t>
      </w:r>
    </w:p>
    <w:p>
      <w:pPr>
        <w:pStyle w:val="0"/>
        <w:spacing w:before="200" w:lineRule="auto"/>
        <w:ind w:firstLine="540"/>
        <w:jc w:val="both"/>
      </w:pPr>
      <w:r>
        <w:rPr>
          <w:sz w:val="20"/>
        </w:rPr>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&lt;7&gt;, с указанием для каждой из них следующей информации: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6"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Пункт 9 статьи 2</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а) об уровне общего или профессионального образования, о наименовании образовательной программы (для общеобразовательных программ);</w:t>
      </w:r>
    </w:p>
    <w:p>
      <w:pPr>
        <w:pStyle w:val="0"/>
        <w:spacing w:before="200" w:lineRule="auto"/>
        <w:ind w:firstLine="540"/>
        <w:jc w:val="both"/>
      </w:pPr>
      <w:r>
        <w:rPr>
          <w:sz w:val="20"/>
        </w:rPr>
        <w:t xml:space="preserve">б) о форме обучения (за исключением образовательных программ дошкольного образования);</w:t>
      </w:r>
    </w:p>
    <w:p>
      <w:pPr>
        <w:pStyle w:val="0"/>
        <w:spacing w:before="200" w:lineRule="auto"/>
        <w:ind w:firstLine="540"/>
        <w:jc w:val="both"/>
      </w:pPr>
      <w:r>
        <w:rPr>
          <w:sz w:val="20"/>
        </w:rPr>
        <w:t xml:space="preserve">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p>
      <w:pPr>
        <w:pStyle w:val="0"/>
        <w:spacing w:before="200" w:lineRule="auto"/>
        <w:ind w:firstLine="540"/>
        <w:jc w:val="both"/>
      </w:pPr>
      <w:r>
        <w:rPr>
          <w:sz w:val="20"/>
        </w:rPr>
        <w:t xml:space="preserve">г)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2)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7"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"к"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8"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"г" пункта 1 части 2 статьи 29</w:t>
        </w:r>
      </w:hyperlink>
      <w:r>
        <w:rPr>
          <w:sz w:val="20"/>
        </w:rPr>
        <w:t xml:space="preserve"> Федерального закона N 273-ФЗ, </w:t>
      </w:r>
      <w:hyperlink w:history="0" r:id="rId2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4)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0"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"г.1" пункта 1 части 2 статьи 29</w:t>
        </w:r>
      </w:hyperlink>
      <w:r>
        <w:rPr>
          <w:sz w:val="20"/>
        </w:rPr>
        <w:t xml:space="preserve"> Федерального закона N 273-ФЗ, </w:t>
      </w:r>
      <w:hyperlink w:history="0" r:id="rId3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7</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5) о языках образования (в форме электронного документа)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2"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Часть 6 статьи 14</w:t>
        </w:r>
      </w:hyperlink>
      <w:r>
        <w:rPr>
          <w:sz w:val="20"/>
        </w:rPr>
        <w:t xml:space="preserve">, </w:t>
      </w:r>
      <w:hyperlink w:history="0" r:id="rId33"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"д" пункта 1 части 2 статьи 29</w:t>
        </w:r>
      </w:hyperlink>
      <w:r>
        <w:rPr>
          <w:sz w:val="20"/>
        </w:rPr>
        <w:t xml:space="preserve"> Федерального закона N 273-ФЗ, </w:t>
      </w:r>
      <w:hyperlink w:history="0" r:id="rId3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6)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5"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"л" пункта 1 части 2 статьи 29</w:t>
        </w:r>
      </w:hyperlink>
      <w:r>
        <w:rPr>
          <w:sz w:val="20"/>
        </w:rPr>
        <w:t xml:space="preserve"> Федерального закона N 273-ФЗ, </w:t>
      </w:r>
      <w:hyperlink w:history="0" r:id="rId3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7)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7"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"с" пункта 1 части 2 статьи 29</w:t>
        </w:r>
      </w:hyperlink>
      <w:r>
        <w:rPr>
          <w:sz w:val="20"/>
        </w:rPr>
        <w:t xml:space="preserve"> Федерального закона N 273-ФЗ, </w:t>
      </w:r>
      <w:hyperlink w:history="0" r:id="rId3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8</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11. Подраздел "Руководство"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pPr>
        <w:pStyle w:val="0"/>
        <w:spacing w:before="200" w:lineRule="auto"/>
        <w:ind w:firstLine="540"/>
        <w:jc w:val="both"/>
      </w:pPr>
      <w:r>
        <w:rPr>
          <w:sz w:val="20"/>
        </w:rPr>
        <w:t xml:space="preserve">а) фамилия, имя, отчество (последнее - при наличии) руководителя, его заместителей;</w:t>
      </w:r>
    </w:p>
    <w:p>
      <w:pPr>
        <w:pStyle w:val="0"/>
        <w:spacing w:before="200" w:lineRule="auto"/>
        <w:ind w:firstLine="540"/>
        <w:jc w:val="both"/>
      </w:pPr>
      <w:r>
        <w:rPr>
          <w:sz w:val="20"/>
        </w:rPr>
        <w:t xml:space="preserve">б) должности руководителя, его заместителей;</w:t>
      </w:r>
    </w:p>
    <w:p>
      <w:pPr>
        <w:pStyle w:val="0"/>
        <w:spacing w:before="200" w:lineRule="auto"/>
        <w:ind w:firstLine="540"/>
        <w:jc w:val="both"/>
      </w:pPr>
      <w:r>
        <w:rPr>
          <w:sz w:val="20"/>
        </w:rPr>
        <w:t xml:space="preserve">в) контактные телефоны;</w:t>
      </w:r>
    </w:p>
    <w:p>
      <w:pPr>
        <w:pStyle w:val="0"/>
        <w:spacing w:before="200" w:lineRule="auto"/>
        <w:ind w:firstLine="540"/>
        <w:jc w:val="both"/>
      </w:pPr>
      <w:r>
        <w:rPr>
          <w:sz w:val="20"/>
        </w:rPr>
        <w:t xml:space="preserve">г) адреса электронной почты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10</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12. Подраздел "Педагогический состав" должен содержать следующую информацию о персональном составе педагогических работников:</w:t>
      </w:r>
    </w:p>
    <w:p>
      <w:pPr>
        <w:pStyle w:val="0"/>
        <w:spacing w:before="200" w:lineRule="auto"/>
        <w:ind w:firstLine="540"/>
        <w:jc w:val="both"/>
      </w:pPr>
      <w:r>
        <w:rPr>
          <w:sz w:val="20"/>
        </w:rPr>
        <w:t xml:space="preserve">а) фамилия, имя, отчество (последнее - при наличии) педагогического работника;</w:t>
      </w:r>
    </w:p>
    <w:p>
      <w:pPr>
        <w:pStyle w:val="0"/>
        <w:spacing w:before="200" w:lineRule="auto"/>
        <w:ind w:firstLine="540"/>
        <w:jc w:val="both"/>
      </w:pPr>
      <w:r>
        <w:rPr>
          <w:sz w:val="20"/>
        </w:rPr>
        <w:t xml:space="preserve">б) занимаемая должность (должности);</w:t>
      </w:r>
    </w:p>
    <w:p>
      <w:pPr>
        <w:pStyle w:val="0"/>
        <w:spacing w:before="200" w:lineRule="auto"/>
        <w:ind w:firstLine="540"/>
        <w:jc w:val="both"/>
      </w:pPr>
      <w:r>
        <w:rPr>
          <w:sz w:val="20"/>
        </w:rPr>
        <w:t xml:space="preserve">в) преподаваемые учебные предметы, курсы, дисциплины (модули);</w:t>
      </w:r>
    </w:p>
    <w:p>
      <w:pPr>
        <w:pStyle w:val="0"/>
        <w:spacing w:before="200" w:lineRule="auto"/>
        <w:ind w:firstLine="540"/>
        <w:jc w:val="both"/>
      </w:pPr>
      <w:r>
        <w:rPr>
          <w:sz w:val="20"/>
        </w:rPr>
        <w:t xml:space="preserve">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pPr>
        <w:pStyle w:val="0"/>
        <w:spacing w:before="200" w:lineRule="auto"/>
        <w:ind w:firstLine="540"/>
        <w:jc w:val="both"/>
      </w:pPr>
      <w:r>
        <w:rPr>
          <w:sz w:val="20"/>
        </w:rPr>
        <w:t xml:space="preserve">д) ученая степень (при наличии);</w:t>
      </w:r>
    </w:p>
    <w:p>
      <w:pPr>
        <w:pStyle w:val="0"/>
        <w:spacing w:before="200" w:lineRule="auto"/>
        <w:ind w:firstLine="540"/>
        <w:jc w:val="both"/>
      </w:pPr>
      <w:r>
        <w:rPr>
          <w:sz w:val="20"/>
        </w:rPr>
        <w:t xml:space="preserve">е) ученое звание (при наличии);</w:t>
      </w:r>
    </w:p>
    <w:p>
      <w:pPr>
        <w:pStyle w:val="0"/>
        <w:spacing w:before="200" w:lineRule="auto"/>
        <w:ind w:firstLine="540"/>
        <w:jc w:val="both"/>
      </w:pPr>
      <w:r>
        <w:rPr>
          <w:sz w:val="20"/>
        </w:rPr>
        <w:t xml:space="preserve">ж) сведения о повышении квалификации (за последние 3 года);</w:t>
      </w:r>
    </w:p>
    <w:p>
      <w:pPr>
        <w:pStyle w:val="0"/>
        <w:spacing w:before="200" w:lineRule="auto"/>
        <w:ind w:firstLine="540"/>
        <w:jc w:val="both"/>
      </w:pPr>
      <w:r>
        <w:rPr>
          <w:sz w:val="20"/>
        </w:rPr>
        <w:t xml:space="preserve">з) сведения о профессиональной переподготовке (при наличии);</w:t>
      </w:r>
    </w:p>
    <w:p>
      <w:pPr>
        <w:pStyle w:val="0"/>
        <w:spacing w:before="200" w:lineRule="auto"/>
        <w:ind w:firstLine="540"/>
        <w:jc w:val="both"/>
      </w:pPr>
      <w:r>
        <w:rPr>
          <w:sz w:val="20"/>
        </w:rPr>
        <w:t xml:space="preserve">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pPr>
        <w:pStyle w:val="0"/>
        <w:spacing w:before="200" w:lineRule="auto"/>
        <w:ind w:firstLine="540"/>
        <w:jc w:val="both"/>
      </w:pPr>
      <w:r>
        <w:rPr>
          <w:sz w:val="20"/>
        </w:rPr>
        <w:t xml:space="preserve">к)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11</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13. Подраздел "Материально-техническое обеспечение и оснащенность образовательного процесса. Доступная среда" должен содержать следующую информацию:</w:t>
      </w:r>
    </w:p>
    <w:p>
      <w:pPr>
        <w:pStyle w:val="0"/>
        <w:spacing w:before="200" w:lineRule="auto"/>
        <w:ind w:firstLine="540"/>
        <w:jc w:val="both"/>
      </w:pPr>
      <w:r>
        <w:rPr>
          <w:sz w:val="20"/>
        </w:rPr>
        <w:t xml:space="preserve">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pPr>
        <w:pStyle w:val="0"/>
        <w:spacing w:before="200" w:lineRule="auto"/>
        <w:ind w:firstLine="540"/>
        <w:jc w:val="both"/>
      </w:pPr>
      <w:r>
        <w:rPr>
          <w:sz w:val="20"/>
        </w:rPr>
        <w:t xml:space="preserve">а) о наличии оборудованных учебных кабинетов;</w:t>
      </w:r>
    </w:p>
    <w:p>
      <w:pPr>
        <w:pStyle w:val="0"/>
        <w:spacing w:before="200" w:lineRule="auto"/>
        <w:ind w:firstLine="540"/>
        <w:jc w:val="both"/>
      </w:pPr>
      <w:r>
        <w:rPr>
          <w:sz w:val="20"/>
        </w:rPr>
        <w:t xml:space="preserve">б) о наличии оборудованных объектов для проведения практических занятий;</w:t>
      </w:r>
    </w:p>
    <w:p>
      <w:pPr>
        <w:pStyle w:val="0"/>
        <w:spacing w:before="200" w:lineRule="auto"/>
        <w:ind w:firstLine="540"/>
        <w:jc w:val="both"/>
      </w:pPr>
      <w:r>
        <w:rPr>
          <w:sz w:val="20"/>
        </w:rPr>
        <w:t xml:space="preserve">в) о наличии оборудованных библиотек;</w:t>
      </w:r>
    </w:p>
    <w:p>
      <w:pPr>
        <w:pStyle w:val="0"/>
        <w:spacing w:before="200" w:lineRule="auto"/>
        <w:ind w:firstLine="540"/>
        <w:jc w:val="both"/>
      </w:pPr>
      <w:r>
        <w:rPr>
          <w:sz w:val="20"/>
        </w:rPr>
        <w:t xml:space="preserve">г) о наличии оборудованных объектов спорта;</w:t>
      </w:r>
    </w:p>
    <w:p>
      <w:pPr>
        <w:pStyle w:val="0"/>
        <w:spacing w:before="200" w:lineRule="auto"/>
        <w:ind w:firstLine="540"/>
        <w:jc w:val="both"/>
      </w:pPr>
      <w:r>
        <w:rPr>
          <w:sz w:val="20"/>
        </w:rPr>
        <w:t xml:space="preserve">д) о наличии оборудованных средствах обучения и воспитания;</w:t>
      </w:r>
    </w:p>
    <w:p>
      <w:pPr>
        <w:pStyle w:val="0"/>
        <w:spacing w:before="200" w:lineRule="auto"/>
        <w:ind w:firstLine="540"/>
        <w:jc w:val="both"/>
      </w:pPr>
      <w:r>
        <w:rPr>
          <w:sz w:val="20"/>
        </w:rPr>
        <w:t xml:space="preserve">е) о доступе к информационным системам и информационно-телекоммуникационным сетям;</w:t>
      </w:r>
    </w:p>
    <w:p>
      <w:pPr>
        <w:pStyle w:val="0"/>
        <w:spacing w:before="200" w:lineRule="auto"/>
        <w:ind w:firstLine="540"/>
        <w:jc w:val="both"/>
      </w:pPr>
      <w:r>
        <w:rPr>
          <w:sz w:val="20"/>
        </w:rPr>
        <w:t xml:space="preserve">ж) об электронных образовательных ресурсах, к которым обеспечивается доступ обучающихся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1"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"и"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з) о количестве жилых помещений в общежитии, интернате, формировании платы за проживание в общежитии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42"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Подпункты "и"</w:t>
        </w:r>
      </w:hyperlink>
      <w:r>
        <w:rPr>
          <w:sz w:val="20"/>
        </w:rPr>
        <w:t xml:space="preserve">, </w:t>
      </w:r>
      <w:hyperlink w:history="0" r:id="rId43"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"о" пункта 1 части 2 статьи 29</w:t>
        </w:r>
      </w:hyperlink>
      <w:r>
        <w:rPr>
          <w:sz w:val="20"/>
        </w:rPr>
        <w:t xml:space="preserve"> Федерального закона N 273-ФЗ, </w:t>
      </w:r>
      <w:hyperlink w:history="0" r:id="rId4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13</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2) о специальных условиях для получения образования инвалидами и лицами с ограниченными возможностями здоровья:</w:t>
      </w:r>
    </w:p>
    <w:p>
      <w:pPr>
        <w:pStyle w:val="0"/>
        <w:spacing w:before="200" w:lineRule="auto"/>
        <w:ind w:firstLine="540"/>
        <w:jc w:val="both"/>
      </w:pPr>
      <w:r>
        <w:rPr>
          <w:sz w:val="20"/>
        </w:rPr>
        <w:t xml:space="preserve">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p>
      <w:pPr>
        <w:pStyle w:val="0"/>
        <w:spacing w:before="200" w:lineRule="auto"/>
        <w:ind w:firstLine="540"/>
        <w:jc w:val="both"/>
      </w:pPr>
      <w:r>
        <w:rPr>
          <w:sz w:val="20"/>
        </w:rPr>
        <w:t xml:space="preserve">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p>
      <w:pPr>
        <w:pStyle w:val="0"/>
        <w:spacing w:before="200" w:lineRule="auto"/>
        <w:ind w:firstLine="540"/>
        <w:jc w:val="both"/>
      </w:pPr>
      <w:r>
        <w:rPr>
          <w:sz w:val="20"/>
        </w:rPr>
        <w:t xml:space="preserve">14. Подраздел "Платные образовательные услуги" должен содержать следующие документы:</w:t>
      </w:r>
    </w:p>
    <w:p>
      <w:pPr>
        <w:pStyle w:val="0"/>
        <w:spacing w:before="200" w:lineRule="auto"/>
        <w:ind w:firstLine="540"/>
        <w:jc w:val="both"/>
      </w:pPr>
      <w:r>
        <w:rPr>
          <w:sz w:val="20"/>
        </w:rPr>
        <w:t xml:space="preserve">а) о порядке оказания платных образовательных услуг, в том числе образец договора об оказании платных образовательных услуг;</w:t>
      </w:r>
    </w:p>
    <w:p>
      <w:pPr>
        <w:pStyle w:val="0"/>
        <w:spacing w:before="200" w:lineRule="auto"/>
        <w:ind w:firstLine="540"/>
        <w:jc w:val="both"/>
      </w:pPr>
      <w:r>
        <w:rPr>
          <w:sz w:val="20"/>
        </w:rPr>
        <w:t xml:space="preserve">б) об утверждении стоимости обучения по каждой образовательной программе;</w:t>
      </w:r>
    </w:p>
    <w:p>
      <w:pPr>
        <w:pStyle w:val="0"/>
        <w:spacing w:before="200" w:lineRule="auto"/>
        <w:ind w:firstLine="540"/>
        <w:jc w:val="both"/>
      </w:pPr>
      <w:r>
        <w:rPr>
          <w:sz w:val="20"/>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spacing w:before="200" w:lineRule="auto"/>
        <w:ind w:firstLine="540"/>
        <w:jc w:val="both"/>
      </w:pPr>
      <w:r>
        <w:rPr>
          <w:sz w:val="20"/>
        </w:rPr>
        <w:t xml:space="preserve">15. Подраздел "Финансово-хозяйственная деятельность" должен содержать следующую информацию:</w:t>
      </w:r>
    </w:p>
    <w:p>
      <w:pPr>
        <w:pStyle w:val="0"/>
        <w:spacing w:before="200" w:lineRule="auto"/>
        <w:ind w:firstLine="540"/>
        <w:jc w:val="both"/>
      </w:pPr>
      <w:r>
        <w:rPr>
          <w:sz w:val="20"/>
        </w:rPr>
        <w:t xml:space="preserve">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pPr>
        <w:pStyle w:val="0"/>
        <w:spacing w:before="200" w:lineRule="auto"/>
        <w:ind w:firstLine="540"/>
        <w:jc w:val="both"/>
      </w:pPr>
      <w:r>
        <w:rPr>
          <w:sz w:val="20"/>
        </w:rPr>
        <w:t xml:space="preserve">б) о поступлении финансовых и материальных средств по итогам финансового года;</w:t>
      </w:r>
    </w:p>
    <w:p>
      <w:pPr>
        <w:pStyle w:val="0"/>
        <w:spacing w:before="200" w:lineRule="auto"/>
        <w:ind w:firstLine="540"/>
        <w:jc w:val="both"/>
      </w:pPr>
      <w:r>
        <w:rPr>
          <w:sz w:val="20"/>
        </w:rPr>
        <w:t xml:space="preserve">в) о расходовании финансовых и материальных средств по итогам финансового года.</w:t>
      </w:r>
    </w:p>
    <w:p>
      <w:pPr>
        <w:pStyle w:val="0"/>
        <w:spacing w:before="200" w:lineRule="auto"/>
        <w:ind w:firstLine="540"/>
        <w:jc w:val="both"/>
      </w:pPr>
      <w:r>
        <w:rPr>
          <w:sz w:val="20"/>
        </w:rPr>
        <w:t xml:space="preserve">Подраздел также должен содержать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&lt;18&gt; в форме электронного документа.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5"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"г" пункта 2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16. Подраздел "Вакантные места для приема (перевода) обучающихся" должен содержать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pPr>
        <w:pStyle w:val="0"/>
        <w:spacing w:before="200" w:lineRule="auto"/>
        <w:ind w:firstLine="540"/>
        <w:jc w:val="both"/>
      </w:pPr>
      <w:r>
        <w:rPr>
          <w:sz w:val="20"/>
        </w:rPr>
        <w:t xml:space="preserve">а) финансируемые за счет бюджетных ассигнований федерального бюджета, бюджетов субъектов Российской Федерации, местных бюджетов;</w:t>
      </w:r>
    </w:p>
    <w:p>
      <w:pPr>
        <w:pStyle w:val="0"/>
        <w:spacing w:before="200" w:lineRule="auto"/>
        <w:ind w:firstLine="540"/>
        <w:jc w:val="both"/>
      </w:pPr>
      <w:r>
        <w:rPr>
          <w:sz w:val="20"/>
        </w:rPr>
        <w:t xml:space="preserve">б) финансируемые по договорам об образовании за счет средств физических и (или) юридических лиц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6"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"м"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17. Подраздел "Стипендии и меры поддержки обучающихся" должен содержать информацию:</w:t>
      </w:r>
    </w:p>
    <w:p>
      <w:pPr>
        <w:pStyle w:val="0"/>
        <w:spacing w:before="200" w:lineRule="auto"/>
        <w:ind w:firstLine="540"/>
        <w:jc w:val="both"/>
      </w:pPr>
      <w:r>
        <w:rPr>
          <w:sz w:val="20"/>
        </w:rPr>
        <w:t xml:space="preserve">а) о наличии и условиях предоставления обучающимся стипендий;</w:t>
      </w:r>
    </w:p>
    <w:p>
      <w:pPr>
        <w:pStyle w:val="0"/>
        <w:spacing w:before="200" w:lineRule="auto"/>
        <w:ind w:firstLine="540"/>
        <w:jc w:val="both"/>
      </w:pPr>
      <w:r>
        <w:rPr>
          <w:sz w:val="20"/>
        </w:rPr>
        <w:t xml:space="preserve">б) о наличии и условиях предоставления обучающимся мер социальной поддержки;</w:t>
      </w:r>
    </w:p>
    <w:p>
      <w:pPr>
        <w:pStyle w:val="0"/>
        <w:spacing w:before="200" w:lineRule="auto"/>
        <w:ind w:firstLine="540"/>
        <w:jc w:val="both"/>
      </w:pPr>
      <w:r>
        <w:rPr>
          <w:sz w:val="20"/>
        </w:rPr>
        <w:t xml:space="preserve">в) о наличии общежития, интерната;</w:t>
      </w:r>
    </w:p>
    <w:p>
      <w:pPr>
        <w:pStyle w:val="0"/>
        <w:spacing w:before="200" w:lineRule="auto"/>
        <w:ind w:firstLine="540"/>
        <w:jc w:val="both"/>
      </w:pPr>
      <w:r>
        <w:rPr>
          <w:sz w:val="20"/>
        </w:rPr>
        <w:t xml:space="preserve">г) о количестве жилых помещений в общежитии, интернате для иногородних обучающихся;</w:t>
      </w:r>
    </w:p>
    <w:p>
      <w:pPr>
        <w:pStyle w:val="0"/>
        <w:spacing w:before="200" w:lineRule="auto"/>
        <w:ind w:firstLine="540"/>
        <w:jc w:val="both"/>
      </w:pPr>
      <w:r>
        <w:rPr>
          <w:sz w:val="20"/>
        </w:rPr>
        <w:t xml:space="preserve">д) о формировании платы за проживание в общежитии.</w:t>
      </w:r>
    </w:p>
    <w:p>
      <w:pPr>
        <w:pStyle w:val="0"/>
        <w:spacing w:before="200" w:lineRule="auto"/>
        <w:ind w:firstLine="540"/>
        <w:jc w:val="both"/>
      </w:pPr>
      <w:r>
        <w:rPr>
          <w:sz w:val="20"/>
        </w:rPr>
        <w:t xml:space="preserve">18. Подраздел "Международное сотрудничество"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pPr>
        <w:pStyle w:val="0"/>
        <w:spacing w:before="200" w:lineRule="auto"/>
        <w:ind w:firstLine="540"/>
        <w:jc w:val="both"/>
      </w:pPr>
      <w:r>
        <w:rPr>
          <w:sz w:val="20"/>
        </w:rPr>
        <w:t xml:space="preserve">19. Подраздел "Организация питания в образовательной организации" должен содержать информацию:</w:t>
      </w:r>
    </w:p>
    <w:p>
      <w:pPr>
        <w:pStyle w:val="0"/>
        <w:spacing w:before="200" w:lineRule="auto"/>
        <w:ind w:firstLine="540"/>
        <w:jc w:val="both"/>
      </w:pPr>
      <w:r>
        <w:rPr>
          <w:sz w:val="20"/>
        </w:rPr>
        <w:t xml:space="preserve">1) об условиях питания и охраны здоровья обучающихся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7"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"и" пункта 1 части 2 статьи 29</w:t>
        </w:r>
      </w:hyperlink>
      <w:r>
        <w:rPr>
          <w:sz w:val="20"/>
        </w:rPr>
        <w:t xml:space="preserve">, </w:t>
      </w:r>
      <w:hyperlink w:history="0" r:id="rId48"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часть 1 статьи 37</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pPr>
        <w:pStyle w:val="0"/>
        <w:spacing w:before="200" w:lineRule="auto"/>
        <w:ind w:firstLine="540"/>
        <w:jc w:val="both"/>
      </w:pPr>
      <w:r>
        <w:rPr>
          <w:sz w:val="20"/>
        </w:rPr>
        <w:t xml:space="preserve">а) меню ежедневного горячего питания;</w:t>
      </w:r>
    </w:p>
    <w:p>
      <w:pPr>
        <w:pStyle w:val="0"/>
        <w:spacing w:before="200" w:lineRule="auto"/>
        <w:ind w:firstLine="540"/>
        <w:jc w:val="both"/>
      </w:pPr>
      <w:r>
        <w:rPr>
          <w:sz w:val="20"/>
        </w:rPr>
        <w:t xml:space="preserve">б) информацию о наличии диетического меню в общеобразовательной организации;</w:t>
      </w:r>
    </w:p>
    <w:p>
      <w:pPr>
        <w:pStyle w:val="0"/>
        <w:spacing w:before="200" w:lineRule="auto"/>
        <w:ind w:firstLine="540"/>
        <w:jc w:val="both"/>
      </w:pPr>
      <w:r>
        <w:rPr>
          <w:sz w:val="20"/>
        </w:rPr>
        <w:t xml:space="preserve">в) перечни юридических лиц и индивидуальных предпринимателей, оказывающих услуги по организации питания в общеобразовательной организации;</w:t>
      </w:r>
    </w:p>
    <w:p>
      <w:pPr>
        <w:pStyle w:val="0"/>
        <w:spacing w:before="200" w:lineRule="auto"/>
        <w:ind w:firstLine="540"/>
        <w:jc w:val="both"/>
      </w:pPr>
      <w:r>
        <w:rPr>
          <w:sz w:val="20"/>
        </w:rPr>
        <w:t xml:space="preserve">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pPr>
        <w:pStyle w:val="0"/>
        <w:spacing w:before="200" w:lineRule="auto"/>
        <w:ind w:firstLine="540"/>
        <w:jc w:val="both"/>
      </w:pPr>
      <w:r>
        <w:rPr>
          <w:sz w:val="20"/>
        </w:rPr>
        <w:t xml:space="preserve">д) форму обратной связи для родителей обучающихся и ответы на вопросы родителей по питанию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4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13</w:t>
        </w:r>
      </w:hyperlink>
      <w:r>
        <w:rPr>
          <w:sz w:val="20"/>
        </w:rPr>
        <w:t xml:space="preserve"> Правил N 1802.</w:t>
      </w:r>
    </w:p>
    <w:p>
      <w:pPr>
        <w:pStyle w:val="0"/>
        <w:ind w:firstLine="540"/>
        <w:jc w:val="both"/>
      </w:pPr>
      <w:r>
        <w:rPr>
          <w:sz w:val="20"/>
        </w:rPr>
      </w:r>
    </w:p>
    <w:bookmarkStart w:id="214" w:name="P214"/>
    <w:bookmarkEnd w:id="214"/>
    <w:p>
      <w:pPr>
        <w:pStyle w:val="0"/>
        <w:ind w:firstLine="540"/>
        <w:jc w:val="both"/>
      </w:pPr>
      <w:r>
        <w:rPr>
          <w:sz w:val="20"/>
        </w:rPr>
        <w:t xml:space="preserve">20. Подраздел "Образовательные стандарты и требования" должен содержать информацию:</w:t>
      </w:r>
    </w:p>
    <w:bookmarkStart w:id="215" w:name="P215"/>
    <w:bookmarkEnd w:id="215"/>
    <w:p>
      <w:pPr>
        <w:pStyle w:val="0"/>
        <w:spacing w:before="200" w:lineRule="auto"/>
        <w:ind w:firstLine="540"/>
        <w:jc w:val="both"/>
      </w:pPr>
      <w:r>
        <w:rPr>
          <w:sz w:val="20"/>
        </w:rPr>
        <w:t xml:space="preserve">а) о федеральных государственных образовательных стандартах;</w:t>
      </w:r>
    </w:p>
    <w:bookmarkStart w:id="216" w:name="P216"/>
    <w:bookmarkEnd w:id="216"/>
    <w:p>
      <w:pPr>
        <w:pStyle w:val="0"/>
        <w:spacing w:before="200" w:lineRule="auto"/>
        <w:ind w:firstLine="540"/>
        <w:jc w:val="both"/>
      </w:pPr>
      <w:r>
        <w:rPr>
          <w:sz w:val="20"/>
        </w:rPr>
        <w:t xml:space="preserve">б) о федеральных государственных требованиях;</w:t>
      </w:r>
    </w:p>
    <w:bookmarkStart w:id="217" w:name="P217"/>
    <w:bookmarkEnd w:id="217"/>
    <w:p>
      <w:pPr>
        <w:pStyle w:val="0"/>
        <w:spacing w:before="200" w:lineRule="auto"/>
        <w:ind w:firstLine="540"/>
        <w:jc w:val="both"/>
      </w:pPr>
      <w:r>
        <w:rPr>
          <w:sz w:val="20"/>
        </w:rPr>
        <w:t xml:space="preserve">в) об образовательных стандартах (при наличии);</w:t>
      </w:r>
    </w:p>
    <w:bookmarkStart w:id="218" w:name="P218"/>
    <w:bookmarkEnd w:id="218"/>
    <w:p>
      <w:pPr>
        <w:pStyle w:val="0"/>
        <w:spacing w:before="200" w:lineRule="auto"/>
        <w:ind w:firstLine="540"/>
        <w:jc w:val="both"/>
      </w:pPr>
      <w:r>
        <w:rPr>
          <w:sz w:val="20"/>
        </w:rPr>
        <w:t xml:space="preserve">г) о самостоятельно устанавливаемых образовательной организацией высшего образования требованиях (при наличии)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50"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Подпункт "е" пункта 1 части 2 статьи 29</w:t>
        </w:r>
      </w:hyperlink>
      <w:r>
        <w:rPr>
          <w:sz w:val="20"/>
        </w:rPr>
        <w:t xml:space="preserve"> Федерального закона N 273-ФЗ, </w:t>
      </w:r>
      <w:hyperlink w:history="0" r:id="rId5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9</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Указанная в </w:t>
      </w:r>
      <w:hyperlink w:history="0" w:anchor="P215" w:tooltip="а) о федеральных государственных образовательных стандартах;">
        <w:r>
          <w:rPr>
            <w:sz w:val="20"/>
            <w:color w:val="0000ff"/>
          </w:rPr>
          <w:t xml:space="preserve">подпунктах "а"</w:t>
        </w:r>
      </w:hyperlink>
      <w:r>
        <w:rPr>
          <w:sz w:val="20"/>
        </w:rPr>
        <w:t xml:space="preserve"> и </w:t>
      </w:r>
      <w:hyperlink w:history="0" w:anchor="P216" w:tooltip="б) о федеральных государственных требованиях;">
        <w:r>
          <w:rPr>
            <w:sz w:val="20"/>
            <w:color w:val="0000ff"/>
          </w:rPr>
          <w:t xml:space="preserve">"б"</w:t>
        </w:r>
      </w:hyperlink>
      <w:r>
        <w:rPr>
          <w:sz w:val="20"/>
        </w:rPr>
        <w:t xml:space="preserve"> настоящего подпункта информация размещается в виде активных ссылок, непосредственный переход по которым позволяет получить доступ к официально опубликованным нормативным правовым актам.</w:t>
      </w:r>
    </w:p>
    <w:p>
      <w:pPr>
        <w:pStyle w:val="0"/>
        <w:spacing w:before="200" w:lineRule="auto"/>
        <w:ind w:firstLine="540"/>
        <w:jc w:val="both"/>
      </w:pPr>
      <w:r>
        <w:rPr>
          <w:sz w:val="20"/>
        </w:rPr>
        <w:t xml:space="preserve">Указанная в </w:t>
      </w:r>
      <w:hyperlink w:history="0" w:anchor="P217" w:tooltip="в) об образовательных стандартах (при наличии);">
        <w:r>
          <w:rPr>
            <w:sz w:val="20"/>
            <w:color w:val="0000ff"/>
          </w:rPr>
          <w:t xml:space="preserve">подпунктах "в"</w:t>
        </w:r>
      </w:hyperlink>
      <w:r>
        <w:rPr>
          <w:sz w:val="20"/>
        </w:rPr>
        <w:t xml:space="preserve"> и </w:t>
      </w:r>
      <w:hyperlink w:history="0" w:anchor="P218" w:tooltip="г) о самостоятельно устанавливаемых образовательной организацией высшего образования требованиях (при наличии) &lt;22&gt;.">
        <w:r>
          <w:rPr>
            <w:sz w:val="20"/>
            <w:color w:val="0000ff"/>
          </w:rPr>
          <w:t xml:space="preserve">"г"</w:t>
        </w:r>
      </w:hyperlink>
      <w:r>
        <w:rPr>
          <w:sz w:val="20"/>
        </w:rPr>
        <w:t xml:space="preserve"> настоящего подпункта информация размещается с приложением копий соответствующих документов, электронных документов.</w:t>
      </w:r>
    </w:p>
    <w:p>
      <w:pPr>
        <w:pStyle w:val="0"/>
        <w:spacing w:before="200" w:lineRule="auto"/>
        <w:ind w:firstLine="540"/>
        <w:jc w:val="both"/>
      </w:pPr>
      <w:r>
        <w:rPr>
          <w:sz w:val="20"/>
        </w:rPr>
        <w:t xml:space="preserve">21. Сайт должен иметь версию для слабовидящих.</w:t>
      </w:r>
    </w:p>
    <w:p>
      <w:pPr>
        <w:pStyle w:val="0"/>
        <w:spacing w:before="200" w:lineRule="auto"/>
        <w:ind w:firstLine="540"/>
        <w:jc w:val="both"/>
      </w:pPr>
      <w:r>
        <w:rPr>
          <w:sz w:val="20"/>
        </w:rPr>
        <w:t xml:space="preserve">22. Информация на Сайте размещается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p>
      <w:pPr>
        <w:pStyle w:val="0"/>
        <w:spacing w:before="200" w:lineRule="auto"/>
        <w:ind w:firstLine="540"/>
        <w:jc w:val="both"/>
      </w:pPr>
      <w:r>
        <w:rPr>
          <w:sz w:val="20"/>
        </w:rPr>
        <w:t xml:space="preserve">23. Информация в виде текста размещается на Сайте в формате, обеспечивающем возможность поиска и копирования фрагментов текста средствами браузера.</w:t>
      </w:r>
    </w:p>
    <w:p>
      <w:pPr>
        <w:pStyle w:val="0"/>
        <w:spacing w:before="200" w:lineRule="auto"/>
        <w:ind w:firstLine="540"/>
        <w:jc w:val="both"/>
      </w:pPr>
      <w:r>
        <w:rPr>
          <w:sz w:val="20"/>
        </w:rPr>
        <w:t xml:space="preserve">24. Текстовые и табличные материалы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pPr>
        <w:pStyle w:val="0"/>
        <w:spacing w:before="200" w:lineRule="auto"/>
        <w:ind w:firstLine="540"/>
        <w:jc w:val="both"/>
      </w:pPr>
      <w:r>
        <w:rPr>
          <w:sz w:val="20"/>
        </w:rPr>
        <w:t xml:space="preserve">25. Посредством применения форматов представления информации, размещенной на Сайте, пользователю должны быть обеспечены:</w:t>
      </w:r>
    </w:p>
    <w:p>
      <w:pPr>
        <w:pStyle w:val="0"/>
        <w:spacing w:before="200" w:lineRule="auto"/>
        <w:ind w:firstLine="540"/>
        <w:jc w:val="both"/>
      </w:pPr>
      <w:r>
        <w:rPr>
          <w:sz w:val="20"/>
        </w:rPr>
        <w:t xml:space="preserve">а) 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средств программного обеспечения, предоставляющих доступ к указанной информации;</w:t>
      </w:r>
    </w:p>
    <w:p>
      <w:pPr>
        <w:pStyle w:val="0"/>
        <w:spacing w:before="200" w:lineRule="auto"/>
        <w:ind w:firstLine="540"/>
        <w:jc w:val="both"/>
      </w:pPr>
      <w:r>
        <w:rPr>
          <w:sz w:val="20"/>
        </w:rPr>
        <w:t xml:space="preserve">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p>
      <w:pPr>
        <w:pStyle w:val="0"/>
        <w:spacing w:before="200" w:lineRule="auto"/>
        <w:ind w:firstLine="540"/>
        <w:jc w:val="both"/>
      </w:pPr>
      <w:r>
        <w:rPr>
          <w:sz w:val="20"/>
        </w:rPr>
        <w:t xml:space="preserve">в) возможность прочтения отсканированного текста в электронной копии документа, изготовленного на бумажном носителе.</w:t>
      </w:r>
    </w:p>
    <w:p>
      <w:pPr>
        <w:pStyle w:val="0"/>
        <w:spacing w:before="200" w:lineRule="auto"/>
        <w:ind w:firstLine="540"/>
        <w:jc w:val="both"/>
      </w:pPr>
      <w:r>
        <w:rPr>
          <w:sz w:val="20"/>
        </w:rPr>
        <w:t xml:space="preserve">26. Информация, указанная в </w:t>
      </w:r>
      <w:hyperlink w:history="0" w:anchor="P63"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14"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представляется на Сайте в формате, обеспечивающем ее автоматическую обработку, в целях повторного использования информации без предварительного изменения человеком.</w:t>
      </w:r>
    </w:p>
    <w:p>
      <w:pPr>
        <w:pStyle w:val="0"/>
        <w:spacing w:before="200" w:lineRule="auto"/>
        <w:ind w:firstLine="540"/>
        <w:jc w:val="both"/>
      </w:pPr>
      <w:r>
        <w:rPr>
          <w:sz w:val="20"/>
        </w:rPr>
        <w:t xml:space="preserve">27. Все страницы официального Сайта, содержащие сведения, указанные в </w:t>
      </w:r>
      <w:hyperlink w:history="0" w:anchor="P63"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14"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должны содержать html-разметку, определяющую наличие соответствующей информации, подлежащей размещению на Сайте. Данные, размеченные указанной html-разметкой, должны быть доступны для просмотра посетителями Сайта во всех подразделах раздела.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04.08.2023 N 1493</w:t>
            <w:br/>
            <w:t>"Об утверждении Требований к структуре официального сайта образовательной орга...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1253&amp;dst=862" TargetMode = "External"/><Relationship Id="rId9" Type="http://schemas.openxmlformats.org/officeDocument/2006/relationships/hyperlink" Target="https://login.consultant.ru/link/?req=doc&amp;base=RZR&amp;n=458511&amp;dst=100066" TargetMode = "External"/><Relationship Id="rId10" Type="http://schemas.openxmlformats.org/officeDocument/2006/relationships/hyperlink" Target="https://login.consultant.ru/link/?req=doc&amp;base=RZR&amp;n=500550&amp;dst=100142" TargetMode = "External"/><Relationship Id="rId11" Type="http://schemas.openxmlformats.org/officeDocument/2006/relationships/hyperlink" Target="https://login.consultant.ru/link/?req=doc&amp;base=RZR&amp;n=417365" TargetMode = "External"/><Relationship Id="rId12" Type="http://schemas.openxmlformats.org/officeDocument/2006/relationships/hyperlink" Target="https://login.consultant.ru/link/?req=doc&amp;base=RZR&amp;n=385468" TargetMode = "External"/><Relationship Id="rId13" Type="http://schemas.openxmlformats.org/officeDocument/2006/relationships/hyperlink" Target="https://login.consultant.ru/link/?req=doc&amp;base=RZR&amp;n=398734" TargetMode = "External"/><Relationship Id="rId14" Type="http://schemas.openxmlformats.org/officeDocument/2006/relationships/hyperlink" Target="https://login.consultant.ru/link/?req=doc&amp;base=RZR&amp;n=417288" TargetMode = "External"/><Relationship Id="rId15" Type="http://schemas.openxmlformats.org/officeDocument/2006/relationships/hyperlink" Target="https://login.consultant.ru/link/?req=doc&amp;base=RZR&amp;n=511253&amp;dst=100413" TargetMode = "External"/><Relationship Id="rId16" Type="http://schemas.openxmlformats.org/officeDocument/2006/relationships/hyperlink" Target="https://login.consultant.ru/link/?req=doc&amp;base=RZR&amp;n=511253&amp;dst=100441" TargetMode = "External"/><Relationship Id="rId17" Type="http://schemas.openxmlformats.org/officeDocument/2006/relationships/hyperlink" Target="https://login.consultant.ru/link/?req=doc&amp;base=RZR&amp;n=511253" TargetMode = "External"/><Relationship Id="rId18" Type="http://schemas.openxmlformats.org/officeDocument/2006/relationships/hyperlink" Target="https://login.consultant.ru/link/?req=doc&amp;base=RZR&amp;n=458511&amp;dst=100017" TargetMode = "External"/><Relationship Id="rId19" Type="http://schemas.openxmlformats.org/officeDocument/2006/relationships/hyperlink" Target="https://login.consultant.ru/link/?req=doc&amp;base=RZR&amp;n=511253&amp;dst=512" TargetMode = "External"/><Relationship Id="rId20" Type="http://schemas.openxmlformats.org/officeDocument/2006/relationships/hyperlink" Target="https://login.consultant.ru/link/?req=doc&amp;base=RZR&amp;n=458511&amp;dst=100053" TargetMode = "External"/><Relationship Id="rId21" Type="http://schemas.openxmlformats.org/officeDocument/2006/relationships/hyperlink" Target="https://login.consultant.ru/link/?req=doc&amp;base=RZR&amp;n=444428" TargetMode = "External"/><Relationship Id="rId22" Type="http://schemas.openxmlformats.org/officeDocument/2006/relationships/hyperlink" Target="https://login.consultant.ru/link/?req=doc&amp;base=RZR&amp;n=494998&amp;dst=100035" TargetMode = "External"/><Relationship Id="rId23" Type="http://schemas.openxmlformats.org/officeDocument/2006/relationships/hyperlink" Target="https://login.consultant.ru/link/?req=doc&amp;base=RZR&amp;n=511253" TargetMode = "External"/><Relationship Id="rId24" Type="http://schemas.openxmlformats.org/officeDocument/2006/relationships/hyperlink" Target="https://login.consultant.ru/link/?req=doc&amp;base=RZR&amp;n=511253&amp;dst=100445" TargetMode = "External"/><Relationship Id="rId25" Type="http://schemas.openxmlformats.org/officeDocument/2006/relationships/hyperlink" Target="https://login.consultant.ru/link/?req=doc&amp;base=RZR&amp;n=458511&amp;dst=100063" TargetMode = "External"/><Relationship Id="rId26" Type="http://schemas.openxmlformats.org/officeDocument/2006/relationships/hyperlink" Target="https://login.consultant.ru/link/?req=doc&amp;base=RZR&amp;n=511253&amp;dst=441" TargetMode = "External"/><Relationship Id="rId27" Type="http://schemas.openxmlformats.org/officeDocument/2006/relationships/hyperlink" Target="https://login.consultant.ru/link/?req=doc&amp;base=RZR&amp;n=511253&amp;dst=100424" TargetMode = "External"/><Relationship Id="rId28" Type="http://schemas.openxmlformats.org/officeDocument/2006/relationships/hyperlink" Target="https://login.consultant.ru/link/?req=doc&amp;base=RZR&amp;n=511253&amp;dst=100418" TargetMode = "External"/><Relationship Id="rId29" Type="http://schemas.openxmlformats.org/officeDocument/2006/relationships/hyperlink" Target="https://login.consultant.ru/link/?req=doc&amp;base=RZR&amp;n=458511&amp;dst=100033" TargetMode = "External"/><Relationship Id="rId30" Type="http://schemas.openxmlformats.org/officeDocument/2006/relationships/hyperlink" Target="https://login.consultant.ru/link/?req=doc&amp;base=RZR&amp;n=511253&amp;dst=371" TargetMode = "External"/><Relationship Id="rId31" Type="http://schemas.openxmlformats.org/officeDocument/2006/relationships/hyperlink" Target="https://login.consultant.ru/link/?req=doc&amp;base=RZR&amp;n=458511&amp;dst=100034" TargetMode = "External"/><Relationship Id="rId32" Type="http://schemas.openxmlformats.org/officeDocument/2006/relationships/hyperlink" Target="https://login.consultant.ru/link/?req=doc&amp;base=RZR&amp;n=511253&amp;dst=153" TargetMode = "External"/><Relationship Id="rId33" Type="http://schemas.openxmlformats.org/officeDocument/2006/relationships/hyperlink" Target="https://login.consultant.ru/link/?req=doc&amp;base=RZR&amp;n=511253&amp;dst=100419" TargetMode = "External"/><Relationship Id="rId34" Type="http://schemas.openxmlformats.org/officeDocument/2006/relationships/hyperlink" Target="https://login.consultant.ru/link/?req=doc&amp;base=RZR&amp;n=458511&amp;dst=100033" TargetMode = "External"/><Relationship Id="rId35" Type="http://schemas.openxmlformats.org/officeDocument/2006/relationships/hyperlink" Target="https://login.consultant.ru/link/?req=doc&amp;base=RZR&amp;n=511253&amp;dst=477" TargetMode = "External"/><Relationship Id="rId36" Type="http://schemas.openxmlformats.org/officeDocument/2006/relationships/hyperlink" Target="https://login.consultant.ru/link/?req=doc&amp;base=RZR&amp;n=458511&amp;dst=100033" TargetMode = "External"/><Relationship Id="rId37" Type="http://schemas.openxmlformats.org/officeDocument/2006/relationships/hyperlink" Target="https://login.consultant.ru/link/?req=doc&amp;base=RZR&amp;n=511253&amp;dst=100431" TargetMode = "External"/><Relationship Id="rId38" Type="http://schemas.openxmlformats.org/officeDocument/2006/relationships/hyperlink" Target="https://login.consultant.ru/link/?req=doc&amp;base=RZR&amp;n=458511&amp;dst=100035" TargetMode = "External"/><Relationship Id="rId39" Type="http://schemas.openxmlformats.org/officeDocument/2006/relationships/hyperlink" Target="https://login.consultant.ru/link/?req=doc&amp;base=RZR&amp;n=458511&amp;dst=100037" TargetMode = "External"/><Relationship Id="rId40" Type="http://schemas.openxmlformats.org/officeDocument/2006/relationships/hyperlink" Target="https://login.consultant.ru/link/?req=doc&amp;base=RZR&amp;n=458511&amp;dst=100042" TargetMode = "External"/><Relationship Id="rId41" Type="http://schemas.openxmlformats.org/officeDocument/2006/relationships/hyperlink" Target="https://login.consultant.ru/link/?req=doc&amp;base=RZR&amp;n=511253&amp;dst=100423" TargetMode = "External"/><Relationship Id="rId42" Type="http://schemas.openxmlformats.org/officeDocument/2006/relationships/hyperlink" Target="https://login.consultant.ru/link/?req=doc&amp;base=RZR&amp;n=511253&amp;dst=100423" TargetMode = "External"/><Relationship Id="rId43" Type="http://schemas.openxmlformats.org/officeDocument/2006/relationships/hyperlink" Target="https://login.consultant.ru/link/?req=doc&amp;base=RZR&amp;n=511253&amp;dst=100428" TargetMode = "External"/><Relationship Id="rId44" Type="http://schemas.openxmlformats.org/officeDocument/2006/relationships/hyperlink" Target="https://login.consultant.ru/link/?req=doc&amp;base=RZR&amp;n=458511&amp;dst=100060" TargetMode = "External"/><Relationship Id="rId45" Type="http://schemas.openxmlformats.org/officeDocument/2006/relationships/hyperlink" Target="https://login.consultant.ru/link/?req=doc&amp;base=RZR&amp;n=511253&amp;dst=100436" TargetMode = "External"/><Relationship Id="rId46" Type="http://schemas.openxmlformats.org/officeDocument/2006/relationships/hyperlink" Target="https://login.consultant.ru/link/?req=doc&amp;base=RZR&amp;n=511253&amp;dst=478" TargetMode = "External"/><Relationship Id="rId47" Type="http://schemas.openxmlformats.org/officeDocument/2006/relationships/hyperlink" Target="https://login.consultant.ru/link/?req=doc&amp;base=RZR&amp;n=511253&amp;dst=100423" TargetMode = "External"/><Relationship Id="rId48" Type="http://schemas.openxmlformats.org/officeDocument/2006/relationships/hyperlink" Target="https://login.consultant.ru/link/?req=doc&amp;base=RZR&amp;n=511253&amp;dst=100552" TargetMode = "External"/><Relationship Id="rId49" Type="http://schemas.openxmlformats.org/officeDocument/2006/relationships/hyperlink" Target="https://login.consultant.ru/link/?req=doc&amp;base=RZR&amp;n=458511&amp;dst=100060" TargetMode = "External"/><Relationship Id="rId50" Type="http://schemas.openxmlformats.org/officeDocument/2006/relationships/hyperlink" Target="https://login.consultant.ru/link/?req=doc&amp;base=RZR&amp;n=511253&amp;dst=517" TargetMode = "External"/><Relationship Id="rId51" Type="http://schemas.openxmlformats.org/officeDocument/2006/relationships/hyperlink" Target="https://login.consultant.ru/link/?req=doc&amp;base=RZR&amp;n=458511&amp;dst=10003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04.08.2023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(Зарегистрировано в Минюсте России 28.11.2023 N 76133)</dc:title>
  <dcterms:created xsi:type="dcterms:W3CDTF">2025-09-04T10:43:00Z</dcterms:created>
</cp:coreProperties>
</file>